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A3E" w:rsidRDefault="001C0A3E" w:rsidP="00864681">
      <w:pPr>
        <w:pStyle w:val="BodyText"/>
        <w:jc w:val="center"/>
        <w:rPr>
          <w:b/>
          <w:bCs/>
          <w:u w:val="single"/>
        </w:rPr>
      </w:pPr>
      <w:r>
        <w:rPr>
          <w:b/>
          <w:bCs/>
          <w:u w:val="single"/>
        </w:rPr>
        <w:t>Association of Women in the Sciences</w:t>
      </w:r>
    </w:p>
    <w:p w:rsidR="001C0A3E" w:rsidRDefault="001C0A3E" w:rsidP="00864681">
      <w:pPr>
        <w:pStyle w:val="BodyText"/>
        <w:jc w:val="center"/>
        <w:rPr>
          <w:b/>
          <w:bCs/>
          <w:u w:val="single"/>
        </w:rPr>
      </w:pPr>
      <w:r>
        <w:rPr>
          <w:b/>
          <w:bCs/>
          <w:u w:val="single"/>
        </w:rPr>
        <w:t>Income and Expenditure for Year Ending 31 March 201</w:t>
      </w:r>
      <w:r w:rsidR="007B6CBA">
        <w:rPr>
          <w:b/>
          <w:bCs/>
          <w:u w:val="single"/>
        </w:rPr>
        <w:t>5</w:t>
      </w:r>
    </w:p>
    <w:p w:rsidR="001C0A3E" w:rsidRDefault="001C0A3E" w:rsidP="00864681">
      <w:pPr>
        <w:pStyle w:val="BodyText"/>
        <w:jc w:val="center"/>
        <w:rPr>
          <w:b/>
          <w:bCs/>
          <w:u w:val="single"/>
        </w:rPr>
      </w:pPr>
    </w:p>
    <w:p w:rsidR="00560EA2" w:rsidRDefault="005E6016" w:rsidP="00C30FBC">
      <w:pPr>
        <w:pStyle w:val="BodyText"/>
        <w:jc w:val="center"/>
        <w:rPr>
          <w:u w:val="single"/>
        </w:rPr>
      </w:pPr>
      <w:r>
        <w:rPr>
          <w:noProof/>
          <w:lang w:eastAsia="en-NZ"/>
        </w:rPr>
        <w:drawing>
          <wp:inline distT="0" distB="0" distL="0" distR="0" wp14:anchorId="3666F3C3" wp14:editId="11933256">
            <wp:extent cx="5191125" cy="7940710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9968" cy="796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0EA2">
        <w:rPr>
          <w:u w:val="single"/>
        </w:rPr>
        <w:br w:type="page"/>
      </w:r>
    </w:p>
    <w:p w:rsidR="001C0A3E" w:rsidRDefault="001C0A3E" w:rsidP="00864681">
      <w:pPr>
        <w:pStyle w:val="BodyText"/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Financial Report for the Association for Women in the Science for the year ending </w:t>
      </w:r>
      <w:r w:rsidR="00C30FBC">
        <w:rPr>
          <w:b/>
          <w:bCs/>
          <w:u w:val="single"/>
        </w:rPr>
        <w:br/>
      </w:r>
      <w:r>
        <w:rPr>
          <w:b/>
          <w:bCs/>
          <w:u w:val="single"/>
        </w:rPr>
        <w:t>31 March 201</w:t>
      </w:r>
      <w:r w:rsidR="007B6CBA">
        <w:rPr>
          <w:b/>
          <w:bCs/>
          <w:u w:val="single"/>
        </w:rPr>
        <w:t>5</w:t>
      </w:r>
    </w:p>
    <w:p w:rsidR="001C0A3E" w:rsidRDefault="001C0A3E" w:rsidP="00124078">
      <w:pPr>
        <w:pStyle w:val="BodyText"/>
        <w:spacing w:after="0" w:line="360" w:lineRule="auto"/>
        <w:ind w:left="360"/>
      </w:pPr>
      <w:r>
        <w:t>AWIS finances remain in a very healthy state with $</w:t>
      </w:r>
      <w:r w:rsidR="007B6CBA">
        <w:t>7951.96</w:t>
      </w:r>
      <w:r>
        <w:t xml:space="preserve"> in the current account, and $</w:t>
      </w:r>
      <w:r w:rsidR="007B6CBA">
        <w:t>25,299.42</w:t>
      </w:r>
      <w:r>
        <w:t xml:space="preserve"> in term deposit. At maturity the interest from the term deposit is added to the principal and the total is reinvested for a similar term.  Subscriptions were </w:t>
      </w:r>
      <w:r w:rsidR="007B6CBA">
        <w:t>higher than last year</w:t>
      </w:r>
      <w:r w:rsidR="006C7BAF">
        <w:t xml:space="preserve"> </w:t>
      </w:r>
      <w:r w:rsidR="0081466F">
        <w:t xml:space="preserve">as a result of </w:t>
      </w:r>
      <w:r w:rsidR="00417619">
        <w:t>increased activity from several regions</w:t>
      </w:r>
      <w:r>
        <w:t>.</w:t>
      </w:r>
      <w:r w:rsidR="006C7BAF" w:rsidRPr="006C7BAF">
        <w:t xml:space="preserve"> </w:t>
      </w:r>
      <w:r w:rsidR="006C7BAF">
        <w:t xml:space="preserve">Expenditure </w:t>
      </w:r>
      <w:r w:rsidR="0081466F">
        <w:t>was lower than last year but still</w:t>
      </w:r>
      <w:r w:rsidR="006C7BAF">
        <w:t xml:space="preserve"> higher than normal for several reasons</w:t>
      </w:r>
      <w:r w:rsidR="001056AB">
        <w:t>:</w:t>
      </w:r>
      <w:r w:rsidR="006C7BAF">
        <w:t xml:space="preserve"> </w:t>
      </w:r>
    </w:p>
    <w:p w:rsidR="006C7BAF" w:rsidRDefault="006C7BAF" w:rsidP="00C30FBC">
      <w:pPr>
        <w:pStyle w:val="BodyText"/>
        <w:spacing w:after="0" w:line="360" w:lineRule="auto"/>
      </w:pPr>
    </w:p>
    <w:p w:rsidR="006C7BAF" w:rsidRDefault="0081466F" w:rsidP="00124078">
      <w:pPr>
        <w:pStyle w:val="BodyText"/>
        <w:numPr>
          <w:ilvl w:val="0"/>
          <w:numId w:val="1"/>
        </w:numPr>
        <w:spacing w:after="0" w:line="360" w:lineRule="auto"/>
      </w:pPr>
      <w:r>
        <w:t>The AWIS website was rebuilt</w:t>
      </w:r>
      <w:r w:rsidR="006C7BAF">
        <w:t>.</w:t>
      </w:r>
    </w:p>
    <w:p w:rsidR="00C30FBC" w:rsidRDefault="0081466F" w:rsidP="00124078">
      <w:pPr>
        <w:pStyle w:val="BodyText"/>
        <w:numPr>
          <w:ilvl w:val="0"/>
          <w:numId w:val="1"/>
        </w:numPr>
        <w:spacing w:after="0" w:line="360" w:lineRule="auto"/>
      </w:pPr>
      <w:r>
        <w:t>Expenses from the 2014 conference</w:t>
      </w:r>
      <w:r w:rsidR="005F5A92">
        <w:t>, not paid in the previous financial year,</w:t>
      </w:r>
      <w:r>
        <w:t xml:space="preserve"> included registration, travel and accommodation for the Dell Award Recipient, registration and travel </w:t>
      </w:r>
      <w:r w:rsidR="00325393">
        <w:t>for the AWIS Executive</w:t>
      </w:r>
      <w:r w:rsidR="00417619">
        <w:t>,</w:t>
      </w:r>
      <w:r w:rsidR="00325393">
        <w:t xml:space="preserve"> and sundry expenses such as flowers </w:t>
      </w:r>
      <w:r w:rsidR="005F5A92">
        <w:t xml:space="preserve">and petrol vouchers </w:t>
      </w:r>
      <w:r w:rsidR="00325393">
        <w:t>for Dame Miriam Dell.</w:t>
      </w:r>
    </w:p>
    <w:p w:rsidR="00325393" w:rsidRDefault="00325393" w:rsidP="00124078">
      <w:pPr>
        <w:pStyle w:val="BodyText"/>
        <w:numPr>
          <w:ilvl w:val="0"/>
          <w:numId w:val="1"/>
        </w:numPr>
        <w:spacing w:after="0" w:line="360" w:lineRule="auto"/>
      </w:pPr>
      <w:r>
        <w:t>Nelson and Canterbury regions each held an event, funded by AWIS.</w:t>
      </w:r>
    </w:p>
    <w:p w:rsidR="005F5A92" w:rsidRDefault="005F5A92" w:rsidP="00124078">
      <w:pPr>
        <w:pStyle w:val="BodyText"/>
        <w:numPr>
          <w:ilvl w:val="0"/>
          <w:numId w:val="1"/>
        </w:numPr>
        <w:spacing w:after="0" w:line="360" w:lineRule="auto"/>
      </w:pPr>
      <w:r>
        <w:t>Emma is promoting AWIS through ads on Facebook.  She also purchased music to accompany the video of Women in the Sciences produced from the 2014 Conference.</w:t>
      </w:r>
    </w:p>
    <w:p w:rsidR="00325393" w:rsidRDefault="001C0A3E" w:rsidP="00325393">
      <w:pPr>
        <w:pStyle w:val="BodyText"/>
        <w:numPr>
          <w:ilvl w:val="0"/>
          <w:numId w:val="1"/>
        </w:numPr>
        <w:spacing w:after="0" w:line="360" w:lineRule="auto"/>
      </w:pPr>
      <w:r w:rsidRPr="00F03AD0">
        <w:t>AWIS stays subscribed to the New Zealand</w:t>
      </w:r>
      <w:r>
        <w:t xml:space="preserve"> Association of Scientists </w:t>
      </w:r>
      <w:r w:rsidR="00560EA2">
        <w:t>and the National Council of Women</w:t>
      </w:r>
      <w:r w:rsidR="00E16623">
        <w:t>.</w:t>
      </w:r>
      <w:r>
        <w:t xml:space="preserve"> </w:t>
      </w:r>
    </w:p>
    <w:p w:rsidR="00325393" w:rsidRDefault="00325393" w:rsidP="00325393">
      <w:pPr>
        <w:pStyle w:val="BodyText"/>
        <w:spacing w:after="0" w:line="360" w:lineRule="auto"/>
        <w:ind w:left="360"/>
      </w:pPr>
    </w:p>
    <w:p w:rsidR="00325393" w:rsidRDefault="00325393" w:rsidP="00325393">
      <w:pPr>
        <w:pStyle w:val="BodyText"/>
        <w:spacing w:after="0" w:line="360" w:lineRule="auto"/>
        <w:ind w:left="360"/>
      </w:pPr>
    </w:p>
    <w:p w:rsidR="00325393" w:rsidRDefault="00325393" w:rsidP="00325393">
      <w:pPr>
        <w:pStyle w:val="BodyText"/>
        <w:numPr>
          <w:ilvl w:val="0"/>
          <w:numId w:val="1"/>
        </w:numPr>
        <w:spacing w:after="0" w:line="360" w:lineRule="auto"/>
      </w:pPr>
      <w:r>
        <w:t>The seed money paid to the conference committee was repaid along with almost $4000 profit – a great effort from this committee.</w:t>
      </w:r>
    </w:p>
    <w:p w:rsidR="001C0A3E" w:rsidRDefault="001C0A3E" w:rsidP="00543656">
      <w:pPr>
        <w:pStyle w:val="BodyText"/>
        <w:spacing w:after="0" w:line="360" w:lineRule="auto"/>
        <w:ind w:left="720"/>
      </w:pPr>
    </w:p>
    <w:p w:rsidR="005E6016" w:rsidRDefault="005E6016" w:rsidP="005E6016">
      <w:pPr>
        <w:pStyle w:val="BodyText"/>
        <w:spacing w:after="0" w:line="360" w:lineRule="auto"/>
      </w:pPr>
    </w:p>
    <w:p w:rsidR="005E6016" w:rsidRDefault="005E6016" w:rsidP="005E6016">
      <w:pPr>
        <w:pStyle w:val="BodyText"/>
        <w:spacing w:after="0" w:line="360" w:lineRule="auto"/>
      </w:pPr>
      <w:r>
        <w:t>I certify that this financial statement has been submitted and approved by the members at a general meeting held on the 11</w:t>
      </w:r>
      <w:r w:rsidRPr="005E6016">
        <w:rPr>
          <w:vertAlign w:val="superscript"/>
        </w:rPr>
        <w:t>th</w:t>
      </w:r>
      <w:r>
        <w:t xml:space="preserve"> day of July 2015.</w:t>
      </w:r>
    </w:p>
    <w:p w:rsidR="005E6016" w:rsidRDefault="005E6016" w:rsidP="005E6016">
      <w:pPr>
        <w:pStyle w:val="BodyText"/>
        <w:spacing w:after="0" w:line="360" w:lineRule="auto"/>
      </w:pPr>
    </w:p>
    <w:p w:rsidR="005E6016" w:rsidRDefault="005E6016" w:rsidP="005E6016">
      <w:pPr>
        <w:pStyle w:val="BodyText"/>
        <w:spacing w:after="0" w:line="360" w:lineRule="auto"/>
      </w:pPr>
      <w:r>
        <w:t>Signed:</w:t>
      </w:r>
    </w:p>
    <w:p w:rsidR="005E6016" w:rsidRDefault="005E6016" w:rsidP="005E6016">
      <w:pPr>
        <w:pStyle w:val="BodyText"/>
        <w:spacing w:after="0" w:line="360" w:lineRule="auto"/>
      </w:pPr>
      <w:r>
        <w:t>Name and designation:</w:t>
      </w:r>
      <w:bookmarkStart w:id="0" w:name="_GoBack"/>
      <w:bookmarkEnd w:id="0"/>
    </w:p>
    <w:sectPr w:rsidR="005E6016" w:rsidSect="00ED54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4A4" w:rsidRDefault="006A64A4" w:rsidP="001C0A3E">
      <w:pPr>
        <w:spacing w:after="0" w:line="240" w:lineRule="auto"/>
      </w:pPr>
      <w:r>
        <w:separator/>
      </w:r>
    </w:p>
  </w:endnote>
  <w:endnote w:type="continuationSeparator" w:id="0">
    <w:p w:rsidR="006A64A4" w:rsidRDefault="006A64A4" w:rsidP="001C0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4A4" w:rsidRDefault="006A64A4" w:rsidP="001C0A3E">
      <w:pPr>
        <w:spacing w:after="0" w:line="240" w:lineRule="auto"/>
      </w:pPr>
      <w:r>
        <w:separator/>
      </w:r>
    </w:p>
  </w:footnote>
  <w:footnote w:type="continuationSeparator" w:id="0">
    <w:p w:rsidR="006A64A4" w:rsidRDefault="006A64A4" w:rsidP="001C0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9658E"/>
    <w:multiLevelType w:val="hybridMultilevel"/>
    <w:tmpl w:val="8D64B93A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39B06C3"/>
    <w:multiLevelType w:val="hybridMultilevel"/>
    <w:tmpl w:val="BD96D2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81"/>
    <w:rsid w:val="000D0824"/>
    <w:rsid w:val="001056AB"/>
    <w:rsid w:val="00124078"/>
    <w:rsid w:val="00191133"/>
    <w:rsid w:val="001C0A3E"/>
    <w:rsid w:val="001F2E51"/>
    <w:rsid w:val="00245E4D"/>
    <w:rsid w:val="00255297"/>
    <w:rsid w:val="00276622"/>
    <w:rsid w:val="00277BA4"/>
    <w:rsid w:val="0028638D"/>
    <w:rsid w:val="00292378"/>
    <w:rsid w:val="002C3735"/>
    <w:rsid w:val="002D1DB1"/>
    <w:rsid w:val="00325393"/>
    <w:rsid w:val="00385DEF"/>
    <w:rsid w:val="003B6722"/>
    <w:rsid w:val="003C736C"/>
    <w:rsid w:val="00417619"/>
    <w:rsid w:val="00426B65"/>
    <w:rsid w:val="00466723"/>
    <w:rsid w:val="0050775D"/>
    <w:rsid w:val="00514DEE"/>
    <w:rsid w:val="00530EDC"/>
    <w:rsid w:val="00543656"/>
    <w:rsid w:val="00560EA2"/>
    <w:rsid w:val="0059296A"/>
    <w:rsid w:val="005E6016"/>
    <w:rsid w:val="005F5A92"/>
    <w:rsid w:val="00601550"/>
    <w:rsid w:val="0062714A"/>
    <w:rsid w:val="00631F5A"/>
    <w:rsid w:val="006A64A4"/>
    <w:rsid w:val="006C7BAF"/>
    <w:rsid w:val="0072613A"/>
    <w:rsid w:val="00794E27"/>
    <w:rsid w:val="007B6CBA"/>
    <w:rsid w:val="007F117B"/>
    <w:rsid w:val="0081466F"/>
    <w:rsid w:val="00864681"/>
    <w:rsid w:val="008A5017"/>
    <w:rsid w:val="00943448"/>
    <w:rsid w:val="009E2AB4"/>
    <w:rsid w:val="00A20C11"/>
    <w:rsid w:val="00A73945"/>
    <w:rsid w:val="00AC28D2"/>
    <w:rsid w:val="00B311F1"/>
    <w:rsid w:val="00C060AA"/>
    <w:rsid w:val="00C30FBC"/>
    <w:rsid w:val="00CD6D82"/>
    <w:rsid w:val="00D0141D"/>
    <w:rsid w:val="00E0714A"/>
    <w:rsid w:val="00E16623"/>
    <w:rsid w:val="00E42B9C"/>
    <w:rsid w:val="00E7502B"/>
    <w:rsid w:val="00E77201"/>
    <w:rsid w:val="00E85E7D"/>
    <w:rsid w:val="00EC3A0D"/>
    <w:rsid w:val="00ED54CA"/>
    <w:rsid w:val="00F03AD0"/>
    <w:rsid w:val="00FB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7EACEEE-46E4-4198-84B9-5B72654A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4CA"/>
    <w:pPr>
      <w:spacing w:after="200" w:line="276" w:lineRule="auto"/>
    </w:pPr>
    <w:rPr>
      <w:rFonts w:cs="Calibri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646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64681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EC3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C3A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A0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C3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A0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C3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A0D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277BA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61EC"/>
    <w:rPr>
      <w:rFonts w:cs="Calibri"/>
      <w:sz w:val="20"/>
      <w:szCs w:val="20"/>
      <w:lang w:val="en-NZ"/>
    </w:rPr>
  </w:style>
  <w:style w:type="character" w:styleId="FootnoteReference">
    <w:name w:val="footnote reference"/>
    <w:basedOn w:val="DefaultParagraphFont"/>
    <w:uiPriority w:val="99"/>
    <w:semiHidden/>
    <w:rsid w:val="00277B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4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Association of Women in the Sciences</vt:lpstr>
    </vt:vector>
  </TitlesOfParts>
  <Company>Lincoln University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of Women in the Sciences</dc:title>
  <dc:creator>Hazel Gatehouse</dc:creator>
  <cp:lastModifiedBy>Ian</cp:lastModifiedBy>
  <cp:revision>2</cp:revision>
  <cp:lastPrinted>2010-04-30T04:07:00Z</cp:lastPrinted>
  <dcterms:created xsi:type="dcterms:W3CDTF">2015-07-10T22:42:00Z</dcterms:created>
  <dcterms:modified xsi:type="dcterms:W3CDTF">2015-07-10T22:42:00Z</dcterms:modified>
</cp:coreProperties>
</file>